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31F3A3" w14:textId="3223D6C0" w:rsidR="00154F46" w:rsidRPr="006E050A" w:rsidRDefault="00154F46" w:rsidP="00E04E2D">
      <w:pPr>
        <w:jc w:val="center"/>
        <w:rPr>
          <w:b/>
        </w:rPr>
      </w:pPr>
      <w:r w:rsidRPr="006E050A">
        <w:rPr>
          <w:b/>
        </w:rPr>
        <w:t>Writing Rubric</w:t>
      </w:r>
      <w:r w:rsidR="00E04E2D">
        <w:rPr>
          <w:b/>
        </w:rPr>
        <w:t xml:space="preserve"> – </w:t>
      </w:r>
      <w:r w:rsidR="00DD6A6F">
        <w:rPr>
          <w:b/>
        </w:rPr>
        <w:t>(Class Name)</w:t>
      </w:r>
    </w:p>
    <w:tbl>
      <w:tblPr>
        <w:tblW w:w="1386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20"/>
        <w:gridCol w:w="2970"/>
        <w:gridCol w:w="3060"/>
        <w:gridCol w:w="3150"/>
        <w:gridCol w:w="3060"/>
      </w:tblGrid>
      <w:tr w:rsidR="00154F46" w:rsidRPr="00592510" w14:paraId="1C8A9E87" w14:textId="77777777" w:rsidTr="00592510">
        <w:tc>
          <w:tcPr>
            <w:tcW w:w="1620" w:type="dxa"/>
          </w:tcPr>
          <w:p w14:paraId="765C935F" w14:textId="77777777" w:rsidR="00154F46" w:rsidRPr="00592510" w:rsidRDefault="003A2415">
            <w:pPr>
              <w:rPr>
                <w:b/>
              </w:rPr>
            </w:pPr>
            <w:r w:rsidRPr="00592510">
              <w:rPr>
                <w:b/>
              </w:rPr>
              <w:t>Element</w:t>
            </w:r>
            <w:r w:rsidR="00C86423" w:rsidRPr="00592510">
              <w:rPr>
                <w:b/>
              </w:rPr>
              <w:t>s</w:t>
            </w:r>
            <w:r w:rsidRPr="00592510">
              <w:rPr>
                <w:b/>
              </w:rPr>
              <w:t xml:space="preserve"> of Writing</w:t>
            </w:r>
          </w:p>
        </w:tc>
        <w:tc>
          <w:tcPr>
            <w:tcW w:w="2970" w:type="dxa"/>
          </w:tcPr>
          <w:p w14:paraId="588E9793" w14:textId="77777777" w:rsidR="00154F46" w:rsidRPr="00592510" w:rsidRDefault="00154F46">
            <w:pPr>
              <w:rPr>
                <w:b/>
              </w:rPr>
            </w:pPr>
            <w:r w:rsidRPr="00592510">
              <w:rPr>
                <w:b/>
              </w:rPr>
              <w:t>A</w:t>
            </w:r>
            <w:r w:rsidR="003A2415" w:rsidRPr="00592510">
              <w:rPr>
                <w:b/>
              </w:rPr>
              <w:t xml:space="preserve"> (100% - 90%)</w:t>
            </w:r>
          </w:p>
        </w:tc>
        <w:tc>
          <w:tcPr>
            <w:tcW w:w="3060" w:type="dxa"/>
          </w:tcPr>
          <w:p w14:paraId="7159CA2D" w14:textId="77777777" w:rsidR="00154F46" w:rsidRPr="00592510" w:rsidRDefault="00154F46">
            <w:pPr>
              <w:rPr>
                <w:b/>
              </w:rPr>
            </w:pPr>
            <w:r w:rsidRPr="00592510">
              <w:rPr>
                <w:b/>
              </w:rPr>
              <w:t>B</w:t>
            </w:r>
            <w:r w:rsidR="003A2415" w:rsidRPr="00592510">
              <w:rPr>
                <w:b/>
              </w:rPr>
              <w:t xml:space="preserve"> (89% - 80%)</w:t>
            </w:r>
          </w:p>
        </w:tc>
        <w:tc>
          <w:tcPr>
            <w:tcW w:w="3150" w:type="dxa"/>
          </w:tcPr>
          <w:p w14:paraId="1CAE1025" w14:textId="77777777" w:rsidR="00154F46" w:rsidRPr="00592510" w:rsidRDefault="00154F46">
            <w:pPr>
              <w:rPr>
                <w:b/>
              </w:rPr>
            </w:pPr>
            <w:r w:rsidRPr="00592510">
              <w:rPr>
                <w:b/>
              </w:rPr>
              <w:t>C</w:t>
            </w:r>
            <w:r w:rsidR="003A2415" w:rsidRPr="00592510">
              <w:rPr>
                <w:b/>
              </w:rPr>
              <w:t xml:space="preserve"> (79% - 70%)</w:t>
            </w:r>
          </w:p>
        </w:tc>
        <w:tc>
          <w:tcPr>
            <w:tcW w:w="3060" w:type="dxa"/>
          </w:tcPr>
          <w:p w14:paraId="5CAE0F37" w14:textId="77777777" w:rsidR="00154F46" w:rsidRPr="00592510" w:rsidRDefault="003A2415">
            <w:pPr>
              <w:rPr>
                <w:b/>
              </w:rPr>
            </w:pPr>
            <w:r w:rsidRPr="00592510">
              <w:rPr>
                <w:b/>
              </w:rPr>
              <w:t xml:space="preserve">D – </w:t>
            </w:r>
            <w:r w:rsidR="00154F46" w:rsidRPr="00592510">
              <w:rPr>
                <w:b/>
              </w:rPr>
              <w:t>F</w:t>
            </w:r>
            <w:r w:rsidRPr="00592510">
              <w:rPr>
                <w:b/>
              </w:rPr>
              <w:t xml:space="preserve"> (69% - 50%)</w:t>
            </w:r>
          </w:p>
        </w:tc>
      </w:tr>
      <w:tr w:rsidR="00E04E2D" w14:paraId="360F0559" w14:textId="77777777" w:rsidTr="00592510">
        <w:tc>
          <w:tcPr>
            <w:tcW w:w="1620" w:type="dxa"/>
          </w:tcPr>
          <w:p w14:paraId="0CF069F4" w14:textId="77777777" w:rsidR="00E04E2D" w:rsidRDefault="00E04E2D" w:rsidP="00E04E2D">
            <w:r>
              <w:t>Main point (25%)</w:t>
            </w:r>
          </w:p>
        </w:tc>
        <w:tc>
          <w:tcPr>
            <w:tcW w:w="2970" w:type="dxa"/>
          </w:tcPr>
          <w:p w14:paraId="7E1D5EFF" w14:textId="77777777" w:rsidR="00E04E2D" w:rsidRDefault="003537DE" w:rsidP="00592510">
            <w:r>
              <w:t>Main point is clearly stated and supported throughout the work</w:t>
            </w:r>
            <w:r w:rsidR="00E04E2D">
              <w:t>.</w:t>
            </w:r>
          </w:p>
          <w:p w14:paraId="47D26707" w14:textId="77777777" w:rsidR="00E04E2D" w:rsidRDefault="00E04E2D" w:rsidP="00592510"/>
          <w:p w14:paraId="6DC76443" w14:textId="77777777" w:rsidR="00E04E2D" w:rsidRDefault="00E04E2D" w:rsidP="00592510">
            <w:r>
              <w:t>25                             22.5</w:t>
            </w:r>
          </w:p>
        </w:tc>
        <w:tc>
          <w:tcPr>
            <w:tcW w:w="3060" w:type="dxa"/>
          </w:tcPr>
          <w:p w14:paraId="155E4DB0" w14:textId="77777777" w:rsidR="003537DE" w:rsidRDefault="003537DE" w:rsidP="003537DE">
            <w:r>
              <w:t>Main point is fairly clear and supported.</w:t>
            </w:r>
          </w:p>
          <w:p w14:paraId="5DD70944" w14:textId="77777777" w:rsidR="003537DE" w:rsidRDefault="003537DE" w:rsidP="003537DE"/>
          <w:p w14:paraId="1D8B559D" w14:textId="77777777" w:rsidR="00E04E2D" w:rsidRDefault="00E04E2D" w:rsidP="00592510"/>
          <w:p w14:paraId="05602EB2" w14:textId="77777777" w:rsidR="00E04E2D" w:rsidRDefault="00E04E2D" w:rsidP="00592510">
            <w:r>
              <w:t>22                                20</w:t>
            </w:r>
          </w:p>
        </w:tc>
        <w:tc>
          <w:tcPr>
            <w:tcW w:w="3150" w:type="dxa"/>
          </w:tcPr>
          <w:p w14:paraId="55EC2127" w14:textId="77777777" w:rsidR="003537DE" w:rsidRDefault="003537DE" w:rsidP="003537DE">
            <w:r>
              <w:t xml:space="preserve">Main point is </w:t>
            </w:r>
            <w:r w:rsidR="00455841">
              <w:t>difficult to follow</w:t>
            </w:r>
            <w:r>
              <w:t xml:space="preserve"> or barely supported.</w:t>
            </w:r>
          </w:p>
          <w:p w14:paraId="5EC0C1BD" w14:textId="77777777" w:rsidR="003537DE" w:rsidRDefault="003537DE" w:rsidP="003537DE"/>
          <w:p w14:paraId="23D55112" w14:textId="77777777" w:rsidR="00E04E2D" w:rsidRDefault="00E04E2D" w:rsidP="00592510"/>
          <w:p w14:paraId="4993D81C" w14:textId="77777777" w:rsidR="00E04E2D" w:rsidRDefault="00E04E2D" w:rsidP="00592510">
            <w:r>
              <w:t>19.5                          17.5</w:t>
            </w:r>
          </w:p>
        </w:tc>
        <w:tc>
          <w:tcPr>
            <w:tcW w:w="3060" w:type="dxa"/>
          </w:tcPr>
          <w:p w14:paraId="47D68955" w14:textId="77777777" w:rsidR="00E04E2D" w:rsidRDefault="003537DE" w:rsidP="00592510">
            <w:r>
              <w:t>Main point is not at all clear and not supported at all.</w:t>
            </w:r>
          </w:p>
          <w:p w14:paraId="0C5F4F95" w14:textId="77777777" w:rsidR="003537DE" w:rsidRDefault="003537DE" w:rsidP="00592510"/>
          <w:p w14:paraId="3F7CC877" w14:textId="77777777" w:rsidR="003537DE" w:rsidRDefault="003537DE" w:rsidP="00592510"/>
          <w:p w14:paraId="3123660E" w14:textId="77777777" w:rsidR="00E04E2D" w:rsidRDefault="00166EF9" w:rsidP="00592510">
            <w:r>
              <w:t>17</w:t>
            </w:r>
            <w:r w:rsidR="00E04E2D">
              <w:t xml:space="preserve">                             12.5</w:t>
            </w:r>
          </w:p>
        </w:tc>
      </w:tr>
      <w:tr w:rsidR="00154F46" w14:paraId="728693D4" w14:textId="77777777" w:rsidTr="00592510">
        <w:tc>
          <w:tcPr>
            <w:tcW w:w="1620" w:type="dxa"/>
          </w:tcPr>
          <w:p w14:paraId="794CEE23" w14:textId="77777777" w:rsidR="00154F46" w:rsidRDefault="00E04E2D">
            <w:r>
              <w:t>Support</w:t>
            </w:r>
            <w:r w:rsidR="00BC772C">
              <w:t xml:space="preserve"> </w:t>
            </w:r>
            <w:r w:rsidR="00154F46">
              <w:t>(25%)</w:t>
            </w:r>
          </w:p>
        </w:tc>
        <w:tc>
          <w:tcPr>
            <w:tcW w:w="2970" w:type="dxa"/>
          </w:tcPr>
          <w:p w14:paraId="1758A782" w14:textId="77777777" w:rsidR="00C86423" w:rsidRDefault="003537DE">
            <w:r>
              <w:t xml:space="preserve">Main point is supported by at least three examples that are relevant and appropriate to the topic. </w:t>
            </w:r>
          </w:p>
          <w:p w14:paraId="3F1EE431" w14:textId="77777777" w:rsidR="003537DE" w:rsidRDefault="003537DE">
            <w:r>
              <w:t>Sources are listed and cited correctly</w:t>
            </w:r>
            <w:r w:rsidR="00BC772C">
              <w:t>.</w:t>
            </w:r>
          </w:p>
          <w:p w14:paraId="1F250DF6" w14:textId="77777777" w:rsidR="00BC772C" w:rsidRDefault="00BC772C"/>
          <w:p w14:paraId="6B9547E4" w14:textId="77777777" w:rsidR="00154F46" w:rsidRDefault="00154F46">
            <w:r>
              <w:t>25                             22.5</w:t>
            </w:r>
          </w:p>
        </w:tc>
        <w:tc>
          <w:tcPr>
            <w:tcW w:w="3060" w:type="dxa"/>
          </w:tcPr>
          <w:p w14:paraId="58F3F880" w14:textId="77777777" w:rsidR="003537DE" w:rsidRDefault="003537DE" w:rsidP="003537DE">
            <w:r>
              <w:t>Main point is supported by two or three examples that are fairly relevant and appropriate to the topic. Some sources are listed and cited correctly.</w:t>
            </w:r>
          </w:p>
          <w:p w14:paraId="22913E50" w14:textId="77777777" w:rsidR="00BC772C" w:rsidRDefault="00BC772C" w:rsidP="00BC772C"/>
          <w:p w14:paraId="3910478C" w14:textId="77777777" w:rsidR="00154F46" w:rsidRDefault="00154F46">
            <w:r>
              <w:t>22                                20</w:t>
            </w:r>
          </w:p>
        </w:tc>
        <w:tc>
          <w:tcPr>
            <w:tcW w:w="3150" w:type="dxa"/>
          </w:tcPr>
          <w:p w14:paraId="4095A073" w14:textId="77777777" w:rsidR="003537DE" w:rsidRDefault="003537DE" w:rsidP="003537DE">
            <w:r>
              <w:t xml:space="preserve">Main point is supported by only one or two examples that are barely relevant and appropriate to the topic. Sources are </w:t>
            </w:r>
            <w:proofErr w:type="gramStart"/>
            <w:r>
              <w:t>mentioned, but</w:t>
            </w:r>
            <w:proofErr w:type="gramEnd"/>
            <w:r>
              <w:t xml:space="preserve"> not cited correctly.</w:t>
            </w:r>
          </w:p>
          <w:p w14:paraId="47392668" w14:textId="77777777" w:rsidR="00BC772C" w:rsidRDefault="00BC772C" w:rsidP="00BC772C"/>
          <w:p w14:paraId="76833A52" w14:textId="77777777" w:rsidR="00154F46" w:rsidRDefault="00154F46">
            <w:r>
              <w:t>19.5                          17.5</w:t>
            </w:r>
          </w:p>
        </w:tc>
        <w:tc>
          <w:tcPr>
            <w:tcW w:w="3060" w:type="dxa"/>
          </w:tcPr>
          <w:p w14:paraId="23615420" w14:textId="77777777" w:rsidR="003537DE" w:rsidRDefault="003537DE" w:rsidP="003537DE">
            <w:r>
              <w:t>Main point is unsupported and there are no sources listed or cited.</w:t>
            </w:r>
          </w:p>
          <w:p w14:paraId="67E51E86" w14:textId="77777777" w:rsidR="003537DE" w:rsidRDefault="003537DE" w:rsidP="003537DE"/>
          <w:p w14:paraId="5BD0DEC8" w14:textId="77777777" w:rsidR="003537DE" w:rsidRDefault="003537DE" w:rsidP="003537DE"/>
          <w:p w14:paraId="76FF9244" w14:textId="77777777" w:rsidR="00BC772C" w:rsidRDefault="00BC772C" w:rsidP="00BC772C"/>
          <w:p w14:paraId="459B4552" w14:textId="77777777" w:rsidR="00BC772C" w:rsidRDefault="00BC772C" w:rsidP="00BC772C"/>
          <w:p w14:paraId="70BF35F9" w14:textId="77777777" w:rsidR="00154F46" w:rsidRDefault="00154F46" w:rsidP="00166EF9">
            <w:r>
              <w:t>1</w:t>
            </w:r>
            <w:r w:rsidR="00166EF9">
              <w:t>7</w:t>
            </w:r>
            <w:r>
              <w:t xml:space="preserve">                             12.5</w:t>
            </w:r>
          </w:p>
        </w:tc>
      </w:tr>
      <w:tr w:rsidR="00E04E2D" w14:paraId="61135722" w14:textId="77777777" w:rsidTr="00592510">
        <w:tc>
          <w:tcPr>
            <w:tcW w:w="1620" w:type="dxa"/>
          </w:tcPr>
          <w:p w14:paraId="2FE22E51" w14:textId="77777777" w:rsidR="00E04E2D" w:rsidRDefault="00E04E2D" w:rsidP="00592510">
            <w:r>
              <w:t>Analysis (25%)</w:t>
            </w:r>
          </w:p>
        </w:tc>
        <w:tc>
          <w:tcPr>
            <w:tcW w:w="2970" w:type="dxa"/>
          </w:tcPr>
          <w:p w14:paraId="1317AE79" w14:textId="77777777" w:rsidR="00E04E2D" w:rsidRDefault="00C86423" w:rsidP="00592510">
            <w:r>
              <w:t>Reasoning is clear. Arguments in support of the main point are clear and well supported</w:t>
            </w:r>
            <w:r w:rsidR="00AB15E5">
              <w:t xml:space="preserve"> with facts</w:t>
            </w:r>
            <w:r w:rsidR="00E04E2D">
              <w:t>.</w:t>
            </w:r>
          </w:p>
          <w:p w14:paraId="0E8D11A8" w14:textId="77777777" w:rsidR="00E04E2D" w:rsidRDefault="00E04E2D" w:rsidP="00592510"/>
          <w:p w14:paraId="54EB0843" w14:textId="77777777" w:rsidR="00E04E2D" w:rsidRDefault="00E04E2D" w:rsidP="00592510">
            <w:r>
              <w:t>25                             22.5</w:t>
            </w:r>
          </w:p>
        </w:tc>
        <w:tc>
          <w:tcPr>
            <w:tcW w:w="3060" w:type="dxa"/>
          </w:tcPr>
          <w:p w14:paraId="57A8CEF3" w14:textId="77777777" w:rsidR="00C86423" w:rsidRDefault="00C86423" w:rsidP="00C86423">
            <w:r>
              <w:t xml:space="preserve">Reasoning is </w:t>
            </w:r>
            <w:r w:rsidR="00455841">
              <w:t xml:space="preserve">fairly </w:t>
            </w:r>
            <w:r>
              <w:t xml:space="preserve">clear. Arguments in support of the main point are </w:t>
            </w:r>
            <w:r w:rsidR="00455841">
              <w:t xml:space="preserve">fairly </w:t>
            </w:r>
            <w:r>
              <w:t>clear and supported</w:t>
            </w:r>
            <w:r w:rsidR="00AB15E5">
              <w:t xml:space="preserve"> by some facts</w:t>
            </w:r>
            <w:r>
              <w:t>.</w:t>
            </w:r>
          </w:p>
          <w:p w14:paraId="02182D9A" w14:textId="77777777" w:rsidR="00E04E2D" w:rsidRDefault="00E04E2D" w:rsidP="00592510"/>
          <w:p w14:paraId="749A20F1" w14:textId="77777777" w:rsidR="00E04E2D" w:rsidRDefault="00E04E2D" w:rsidP="00592510">
            <w:r>
              <w:t>22                                20</w:t>
            </w:r>
          </w:p>
        </w:tc>
        <w:tc>
          <w:tcPr>
            <w:tcW w:w="3150" w:type="dxa"/>
          </w:tcPr>
          <w:p w14:paraId="57EEC001" w14:textId="77777777" w:rsidR="00C86423" w:rsidRDefault="00C86423" w:rsidP="00C86423">
            <w:r>
              <w:t xml:space="preserve">Reasoning is </w:t>
            </w:r>
            <w:r w:rsidR="00455841">
              <w:t>difficult to follow</w:t>
            </w:r>
            <w:r>
              <w:t xml:space="preserve">. Arguments in support of the main point are </w:t>
            </w:r>
            <w:r w:rsidR="00455841">
              <w:t>unclear or unsupported by facts</w:t>
            </w:r>
            <w:r>
              <w:t>.</w:t>
            </w:r>
          </w:p>
          <w:p w14:paraId="7D48B9E8" w14:textId="77777777" w:rsidR="00E04E2D" w:rsidRDefault="00E04E2D" w:rsidP="00592510"/>
          <w:p w14:paraId="6A10E76C" w14:textId="77777777" w:rsidR="00E04E2D" w:rsidRDefault="00E04E2D" w:rsidP="00592510">
            <w:r>
              <w:t>19.5                          17.5</w:t>
            </w:r>
          </w:p>
        </w:tc>
        <w:tc>
          <w:tcPr>
            <w:tcW w:w="3060" w:type="dxa"/>
          </w:tcPr>
          <w:p w14:paraId="258B1AE3" w14:textId="77777777" w:rsidR="00C86423" w:rsidRDefault="00455841" w:rsidP="00C86423">
            <w:r>
              <w:t>There is a lack of reasoning or support for arguments</w:t>
            </w:r>
            <w:r w:rsidR="00C86423">
              <w:t>.</w:t>
            </w:r>
          </w:p>
          <w:p w14:paraId="64934B95" w14:textId="77777777" w:rsidR="00455841" w:rsidRDefault="00455841" w:rsidP="00C86423"/>
          <w:p w14:paraId="01C77A29" w14:textId="77777777" w:rsidR="00455841" w:rsidRDefault="00455841" w:rsidP="00C86423"/>
          <w:p w14:paraId="5CA62101" w14:textId="77777777" w:rsidR="00E04E2D" w:rsidRDefault="00E04E2D" w:rsidP="00592510"/>
          <w:p w14:paraId="6C4D0059" w14:textId="77777777" w:rsidR="00E04E2D" w:rsidRDefault="00E04E2D" w:rsidP="00166EF9">
            <w:r>
              <w:t>1</w:t>
            </w:r>
            <w:r w:rsidR="00166EF9">
              <w:t>7</w:t>
            </w:r>
            <w:r>
              <w:t xml:space="preserve">                             12.5</w:t>
            </w:r>
          </w:p>
        </w:tc>
      </w:tr>
      <w:tr w:rsidR="00154F46" w14:paraId="6AFBF08D" w14:textId="77777777" w:rsidTr="00592510">
        <w:tc>
          <w:tcPr>
            <w:tcW w:w="1620" w:type="dxa"/>
          </w:tcPr>
          <w:p w14:paraId="3E02967B" w14:textId="77777777" w:rsidR="00154F46" w:rsidRDefault="00154F46">
            <w:r>
              <w:t>Organization (25%)</w:t>
            </w:r>
          </w:p>
        </w:tc>
        <w:tc>
          <w:tcPr>
            <w:tcW w:w="2970" w:type="dxa"/>
          </w:tcPr>
          <w:p w14:paraId="0453D271" w14:textId="77777777" w:rsidR="00154F46" w:rsidRDefault="00154F46">
            <w:r>
              <w:t>Sentences are complete; paragraphs contain introduction, conclusion and supporting sentences with a logical progression of ideas</w:t>
            </w:r>
            <w:r w:rsidR="00BC772C">
              <w:t>.</w:t>
            </w:r>
          </w:p>
          <w:p w14:paraId="1EBCDFCB" w14:textId="77777777" w:rsidR="002666C5" w:rsidRDefault="002666C5"/>
          <w:p w14:paraId="4EE21EB3" w14:textId="77777777" w:rsidR="002666C5" w:rsidRDefault="002666C5"/>
          <w:p w14:paraId="53C09C75" w14:textId="77777777" w:rsidR="00154F46" w:rsidRDefault="00154F46"/>
          <w:p w14:paraId="1F3F0FC5" w14:textId="77777777" w:rsidR="00154F46" w:rsidRDefault="00154F46">
            <w:r>
              <w:t>25                             22.5</w:t>
            </w:r>
          </w:p>
        </w:tc>
        <w:tc>
          <w:tcPr>
            <w:tcW w:w="3060" w:type="dxa"/>
          </w:tcPr>
          <w:p w14:paraId="514CB52F" w14:textId="77777777" w:rsidR="00154F46" w:rsidRDefault="00154F46">
            <w:r>
              <w:t>Sentences are generally complete; paragraphs missing some introductions, conclusions or supporting sentences; progression of ideas somewhat hard to follow</w:t>
            </w:r>
            <w:r w:rsidR="00BC772C">
              <w:t>.</w:t>
            </w:r>
          </w:p>
          <w:p w14:paraId="06CFA3E5" w14:textId="77777777" w:rsidR="00154F46" w:rsidRDefault="00154F46"/>
          <w:p w14:paraId="66CF372B" w14:textId="77777777" w:rsidR="00154F46" w:rsidRDefault="00154F46">
            <w:r>
              <w:t>22                                20</w:t>
            </w:r>
          </w:p>
        </w:tc>
        <w:tc>
          <w:tcPr>
            <w:tcW w:w="3150" w:type="dxa"/>
          </w:tcPr>
          <w:p w14:paraId="3684688E" w14:textId="77777777" w:rsidR="00154F46" w:rsidRDefault="00154F46">
            <w:r>
              <w:t>Sentences are generally incomplete; most paragraphs lack introduction, conclusion and supporting sentences and are hard to follow</w:t>
            </w:r>
            <w:r w:rsidR="00BC772C">
              <w:t>.</w:t>
            </w:r>
          </w:p>
          <w:p w14:paraId="10ABD3B3" w14:textId="77777777" w:rsidR="00154F46" w:rsidRDefault="00154F46"/>
          <w:p w14:paraId="2AE531C7" w14:textId="77777777" w:rsidR="002666C5" w:rsidRDefault="002666C5"/>
          <w:p w14:paraId="35B3582A" w14:textId="77777777" w:rsidR="00154F46" w:rsidRDefault="00154F46"/>
          <w:p w14:paraId="3C4A17ED" w14:textId="77777777" w:rsidR="00154F46" w:rsidRDefault="00154F46">
            <w:r>
              <w:t>19.5                          17.5</w:t>
            </w:r>
          </w:p>
        </w:tc>
        <w:tc>
          <w:tcPr>
            <w:tcW w:w="3060" w:type="dxa"/>
          </w:tcPr>
          <w:p w14:paraId="0184C2AE" w14:textId="77777777" w:rsidR="00154F46" w:rsidRDefault="00154F46">
            <w:r>
              <w:t>W</w:t>
            </w:r>
            <w:r w:rsidR="002666C5">
              <w:t>riting makes little or no sense and lacks any organization</w:t>
            </w:r>
            <w:r w:rsidR="00BC772C">
              <w:t>.</w:t>
            </w:r>
          </w:p>
          <w:p w14:paraId="5D2D500C" w14:textId="77777777" w:rsidR="00154F46" w:rsidRDefault="00154F46"/>
          <w:p w14:paraId="2E64B71A" w14:textId="77777777" w:rsidR="00154F46" w:rsidRDefault="00154F46"/>
          <w:p w14:paraId="68D11E1C" w14:textId="77777777" w:rsidR="00BC772C" w:rsidRDefault="00BC772C"/>
          <w:p w14:paraId="397D04D2" w14:textId="77777777" w:rsidR="002666C5" w:rsidRDefault="002666C5"/>
          <w:p w14:paraId="0C2EAE4E" w14:textId="77777777" w:rsidR="00154F46" w:rsidRDefault="00154F46"/>
          <w:p w14:paraId="75E19AC8" w14:textId="77777777" w:rsidR="00154F46" w:rsidRDefault="00154F46" w:rsidP="00166EF9">
            <w:r>
              <w:t>1</w:t>
            </w:r>
            <w:r w:rsidR="00166EF9">
              <w:t>7</w:t>
            </w:r>
            <w:r>
              <w:t xml:space="preserve">                             12.5</w:t>
            </w:r>
          </w:p>
        </w:tc>
      </w:tr>
    </w:tbl>
    <w:p w14:paraId="5E4841D7" w14:textId="77777777" w:rsidR="00154F46" w:rsidRDefault="00154F46"/>
    <w:p w14:paraId="1512AF3F" w14:textId="77777777" w:rsidR="00154F46" w:rsidRPr="00CB6358" w:rsidRDefault="00154F46" w:rsidP="0076399A">
      <w:pPr>
        <w:ind w:left="1440" w:firstLine="720"/>
        <w:jc w:val="right"/>
      </w:pPr>
      <w:r w:rsidRPr="006E050A">
        <w:rPr>
          <w:b/>
        </w:rPr>
        <w:t>Final Grade: _____________</w:t>
      </w:r>
    </w:p>
    <w:sectPr w:rsidR="00154F46" w:rsidRPr="00CB6358" w:rsidSect="007639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3BF62D" w14:textId="77777777" w:rsidR="005D4F40" w:rsidRDefault="005D4F40">
      <w:r>
        <w:separator/>
      </w:r>
    </w:p>
  </w:endnote>
  <w:endnote w:type="continuationSeparator" w:id="0">
    <w:p w14:paraId="1374611D" w14:textId="77777777" w:rsidR="005D4F40" w:rsidRDefault="005D4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9B6994" w14:textId="77777777" w:rsidR="007152E5" w:rsidRDefault="007152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DF178F" w14:textId="77777777" w:rsidR="00985C05" w:rsidRDefault="00985C05">
    <w:pPr>
      <w:pStyle w:val="Footer"/>
    </w:pPr>
  </w:p>
  <w:p w14:paraId="129789B1" w14:textId="77777777" w:rsidR="008A7DFE" w:rsidRDefault="008A7DFE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65A713" w14:textId="77777777" w:rsidR="007152E5" w:rsidRDefault="007152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A05B31" w14:textId="77777777" w:rsidR="005D4F40" w:rsidRDefault="005D4F40">
      <w:r>
        <w:separator/>
      </w:r>
    </w:p>
  </w:footnote>
  <w:footnote w:type="continuationSeparator" w:id="0">
    <w:p w14:paraId="2D0C67FC" w14:textId="77777777" w:rsidR="005D4F40" w:rsidRDefault="005D4F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E14066" w14:textId="77777777" w:rsidR="007152E5" w:rsidRDefault="007152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872251" w14:textId="746FC861" w:rsidR="007152E5" w:rsidRDefault="007152E5">
    <w:pPr>
      <w:pStyle w:val="Header"/>
    </w:pPr>
    <w:r>
      <w:t xml:space="preserve">Example of </w:t>
    </w:r>
    <w:r w:rsidR="004E55EE">
      <w:t>W</w:t>
    </w:r>
    <w:r>
      <w:t xml:space="preserve">riting </w:t>
    </w:r>
    <w:r w:rsidR="004E55EE">
      <w:t>R</w:t>
    </w:r>
    <w:r>
      <w:t>ubric</w:t>
    </w:r>
    <w:r w:rsidR="004E55EE">
      <w:t>: I</w:t>
    </w:r>
    <w:r w:rsidR="00D51917">
      <w:t xml:space="preserve"> used </w:t>
    </w:r>
    <w:r w:rsidR="004E55EE">
      <w:t xml:space="preserve">this </w:t>
    </w:r>
    <w:r w:rsidR="00D51917">
      <w:t>to grade essay assignments</w:t>
    </w:r>
    <w:r>
      <w:t xml:space="preserve">. I tried to </w:t>
    </w:r>
    <w:proofErr w:type="gramStart"/>
    <w:r>
      <w:t>insure</w:t>
    </w:r>
    <w:proofErr w:type="gramEnd"/>
    <w:r>
      <w:t xml:space="preserve"> </w:t>
    </w:r>
    <w:r w:rsidR="00D51917">
      <w:t xml:space="preserve">that </w:t>
    </w:r>
    <w:r>
      <w:t xml:space="preserve">this rubric was the same </w:t>
    </w:r>
    <w:r w:rsidR="00D51917">
      <w:t xml:space="preserve">as </w:t>
    </w:r>
    <w:r>
      <w:t>or complementary to that used by English</w:t>
    </w:r>
    <w:r w:rsidR="0005029A">
      <w:t xml:space="preserve"> language arts</w:t>
    </w:r>
    <w:r>
      <w:t xml:space="preserve"> teachers.</w:t>
    </w:r>
    <w:r w:rsidR="008916DE">
      <w:t xml:space="preserve"> </w:t>
    </w:r>
    <w:r w:rsidR="008916DE" w:rsidRPr="00FD2EC2">
      <w:rPr>
        <w:i/>
        <w:iCs/>
      </w:rPr>
      <w:t>Download</w:t>
    </w:r>
    <w:r w:rsidR="008916DE">
      <w:rPr>
        <w:i/>
        <w:iCs/>
      </w:rPr>
      <w:t xml:space="preserve"> for free at:</w:t>
    </w:r>
    <w:r w:rsidR="008916DE" w:rsidRPr="00FD2EC2">
      <w:rPr>
        <w:i/>
        <w:iCs/>
      </w:rPr>
      <w:t xml:space="preserve"> </w:t>
    </w:r>
    <w:hyperlink r:id="rId1" w:history="1">
      <w:r w:rsidR="008916DE" w:rsidRPr="00FD2EC2">
        <w:rPr>
          <w:rStyle w:val="Hyperlink"/>
          <w:i/>
          <w:iCs/>
        </w:rPr>
        <w:t>https://bryanholmesauthor.wordpress.com/resources-services/</w:t>
      </w:r>
    </w:hyperlink>
  </w:p>
  <w:p w14:paraId="713C2463" w14:textId="77777777" w:rsidR="007152E5" w:rsidRDefault="007152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A3EE1A" w14:textId="77777777" w:rsidR="007152E5" w:rsidRDefault="007152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0E15CA"/>
    <w:multiLevelType w:val="hybridMultilevel"/>
    <w:tmpl w:val="593A94C4"/>
    <w:lvl w:ilvl="0" w:tplc="492AFB1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D0BBE"/>
    <w:multiLevelType w:val="hybridMultilevel"/>
    <w:tmpl w:val="4950EC0A"/>
    <w:lvl w:ilvl="0" w:tplc="492AFB1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972F5"/>
    <w:multiLevelType w:val="hybridMultilevel"/>
    <w:tmpl w:val="03A07D04"/>
    <w:lvl w:ilvl="0" w:tplc="000B0409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ED4DEE"/>
    <w:multiLevelType w:val="hybridMultilevel"/>
    <w:tmpl w:val="C3F4250A"/>
    <w:lvl w:ilvl="0" w:tplc="492AFB1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E43F4"/>
    <w:multiLevelType w:val="multilevel"/>
    <w:tmpl w:val="C3F4250A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w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7303EE"/>
    <w:multiLevelType w:val="hybridMultilevel"/>
    <w:tmpl w:val="FD64928E"/>
    <w:lvl w:ilvl="0" w:tplc="492AFB1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6561036">
    <w:abstractNumId w:val="5"/>
  </w:num>
  <w:num w:numId="2" w16cid:durableId="1083526020">
    <w:abstractNumId w:val="1"/>
  </w:num>
  <w:num w:numId="3" w16cid:durableId="1135752654">
    <w:abstractNumId w:val="3"/>
  </w:num>
  <w:num w:numId="4" w16cid:durableId="1544174571">
    <w:abstractNumId w:val="4"/>
  </w:num>
  <w:num w:numId="5" w16cid:durableId="2027753429">
    <w:abstractNumId w:val="2"/>
  </w:num>
  <w:num w:numId="6" w16cid:durableId="5042087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58"/>
    <w:rsid w:val="00006239"/>
    <w:rsid w:val="000217FD"/>
    <w:rsid w:val="0005029A"/>
    <w:rsid w:val="000F1A90"/>
    <w:rsid w:val="00154F1A"/>
    <w:rsid w:val="00154F46"/>
    <w:rsid w:val="00166EF9"/>
    <w:rsid w:val="002666C5"/>
    <w:rsid w:val="003537DE"/>
    <w:rsid w:val="003A2415"/>
    <w:rsid w:val="00420CE2"/>
    <w:rsid w:val="00455841"/>
    <w:rsid w:val="004E55EE"/>
    <w:rsid w:val="00515EA3"/>
    <w:rsid w:val="00592510"/>
    <w:rsid w:val="005C2136"/>
    <w:rsid w:val="005D3A85"/>
    <w:rsid w:val="005D4F40"/>
    <w:rsid w:val="007152E5"/>
    <w:rsid w:val="00730005"/>
    <w:rsid w:val="0076399A"/>
    <w:rsid w:val="0084234C"/>
    <w:rsid w:val="00857EAB"/>
    <w:rsid w:val="008916DE"/>
    <w:rsid w:val="008A7DFE"/>
    <w:rsid w:val="008F6D8F"/>
    <w:rsid w:val="0091448F"/>
    <w:rsid w:val="009660C0"/>
    <w:rsid w:val="00973B77"/>
    <w:rsid w:val="00985C05"/>
    <w:rsid w:val="00991FD9"/>
    <w:rsid w:val="00AB15E5"/>
    <w:rsid w:val="00B85417"/>
    <w:rsid w:val="00BC772C"/>
    <w:rsid w:val="00C14143"/>
    <w:rsid w:val="00C86423"/>
    <w:rsid w:val="00CB6358"/>
    <w:rsid w:val="00CC72CB"/>
    <w:rsid w:val="00D35B9A"/>
    <w:rsid w:val="00D51917"/>
    <w:rsid w:val="00DD6A6F"/>
    <w:rsid w:val="00DD79A0"/>
    <w:rsid w:val="00E04E2D"/>
    <w:rsid w:val="00E25889"/>
    <w:rsid w:val="00E54550"/>
    <w:rsid w:val="00EF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75906C3"/>
  <w15:chartTrackingRefBased/>
  <w15:docId w15:val="{81BC6400-2607-1042-B214-EA8D7168E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B6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091F7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091F70"/>
    <w:pPr>
      <w:tabs>
        <w:tab w:val="center" w:pos="4320"/>
        <w:tab w:val="right" w:pos="8640"/>
      </w:tabs>
    </w:pPr>
  </w:style>
  <w:style w:type="character" w:styleId="Hyperlink">
    <w:name w:val="Hyperlink"/>
    <w:rsid w:val="00202FC1"/>
    <w:rPr>
      <w:color w:val="0000FF"/>
      <w:u w:val="single"/>
    </w:rPr>
  </w:style>
  <w:style w:type="character" w:styleId="PageNumber">
    <w:name w:val="page number"/>
    <w:basedOn w:val="DefaultParagraphFont"/>
    <w:rsid w:val="00202FC1"/>
  </w:style>
  <w:style w:type="character" w:styleId="FollowedHyperlink">
    <w:name w:val="FollowedHyperlink"/>
    <w:rsid w:val="00FD3B47"/>
    <w:rPr>
      <w:color w:val="800080"/>
      <w:u w:val="single"/>
    </w:rPr>
  </w:style>
  <w:style w:type="character" w:customStyle="1" w:styleId="HeaderChar">
    <w:name w:val="Header Char"/>
    <w:link w:val="Header"/>
    <w:uiPriority w:val="99"/>
    <w:rsid w:val="007152E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bryanholmesauthor.wordpress.com/resources-servi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318</Words>
  <Characters>1595</Characters>
  <Application>Microsoft Office Word</Application>
  <DocSecurity>0</DocSecurity>
  <Lines>129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Lab Worksheet for Fizzy Rocket Launches</vt:lpstr>
    </vt:vector>
  </TitlesOfParts>
  <Company>United States Air Force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Worksheet for Fizzy Rocket Launches</dc:title>
  <dc:subject/>
  <dc:creator>Christine Holmes</dc:creator>
  <cp:keywords/>
  <cp:lastModifiedBy>Bryan Holmes</cp:lastModifiedBy>
  <cp:revision>6</cp:revision>
  <cp:lastPrinted>2015-08-31T22:44:00Z</cp:lastPrinted>
  <dcterms:created xsi:type="dcterms:W3CDTF">2026-07-30T19:18:00Z</dcterms:created>
  <dcterms:modified xsi:type="dcterms:W3CDTF">2026-09-03T17:09:00Z</dcterms:modified>
</cp:coreProperties>
</file>